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DF" w:rsidRPr="00156958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bookmarkStart w:id="0" w:name="_GoBack"/>
      <w:r w:rsidRPr="00156958">
        <w:t>Hardware</w:t>
      </w:r>
      <w:r w:rsidRPr="00156958">
        <w:fldChar w:fldCharType="begin"/>
      </w:r>
      <w:r w:rsidRPr="00156958">
        <w:instrText xml:space="preserve"> XE "Hardware" </w:instrText>
      </w:r>
      <w:r w:rsidRPr="00156958">
        <w:fldChar w:fldCharType="end"/>
      </w:r>
    </w:p>
    <w:bookmarkEnd w:id="0"/>
    <w:p w:rsidR="00D471DF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</w:p>
    <w:p w:rsidR="00D471DF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Alle physikalisch-technischen Bestandtei</w:t>
      </w:r>
      <w:r>
        <w:softHyphen/>
        <w:t>le einer Computeranlage werden als Hard</w:t>
      </w:r>
      <w:r>
        <w:softHyphen/>
      </w:r>
      <w:r>
        <w:softHyphen/>
        <w:t>ware bezeich</w:t>
      </w:r>
      <w:r>
        <w:softHyphen/>
        <w:t xml:space="preserve">net. Zur Hardware gehören u. a. </w:t>
      </w:r>
    </w:p>
    <w:p w:rsidR="00D471DF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die Zentraleinheit (eigentlicher Com</w:t>
      </w:r>
      <w:r>
        <w:softHyphen/>
        <w:t>pu</w:t>
      </w:r>
      <w:r>
        <w:softHyphen/>
        <w:t>ter),</w:t>
      </w:r>
    </w:p>
    <w:p w:rsidR="00D471DF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Eingabegeräte wie die Tastatur oder die  Maus,</w:t>
      </w:r>
    </w:p>
    <w:p w:rsidR="00D471DF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Ausgabegeräte wie Drucker und Plotter,</w:t>
      </w:r>
    </w:p>
    <w:p w:rsidR="00D471DF" w:rsidRPr="00156958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Speicher wie Festplatten und Dis</w:t>
      </w:r>
      <w:r>
        <w:softHyphen/>
        <w:t xml:space="preserve">kettenlaufwerke, </w:t>
      </w:r>
    </w:p>
    <w:p w:rsidR="00D471DF" w:rsidRDefault="00D471DF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Datenkommunikations- und Multimedia</w:t>
      </w:r>
      <w:r>
        <w:softHyphen/>
        <w:t>-Ge</w:t>
      </w:r>
      <w:r>
        <w:softHyphen/>
        <w:t>räte wie ASDL-Modem, DVD und Laut</w:t>
      </w:r>
      <w:r>
        <w:softHyphen/>
        <w:t>spre</w:t>
      </w:r>
      <w:r>
        <w:softHyphen/>
        <w:t>cherboxen.</w:t>
      </w:r>
    </w:p>
    <w:p w:rsidR="00156958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</w:p>
    <w:p w:rsidR="00156958" w:rsidRPr="00156958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 w:rsidRPr="00156958">
        <w:t>Software</w:t>
      </w:r>
    </w:p>
    <w:p w:rsidR="00156958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</w:p>
    <w:p w:rsidR="00156958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Programme, die für den Betrieb eines Com</w:t>
      </w:r>
      <w:r>
        <w:softHyphen/>
        <w:t>pu</w:t>
      </w:r>
      <w:r>
        <w:softHyphen/>
        <w:t>ters und für die Lösung bestimmter Auf</w:t>
      </w:r>
      <w:r>
        <w:softHyphen/>
        <w:t>gaben mit dem Compu</w:t>
      </w:r>
      <w:r>
        <w:softHyphen/>
        <w:t>ter benötigt wer</w:t>
      </w:r>
      <w:r>
        <w:softHyphen/>
        <w:t>den, sind die Software eines Rechner</w:t>
      </w:r>
      <w:r>
        <w:softHyphen/>
        <w:t>-Systems. Zur Software</w:t>
      </w:r>
      <w:r>
        <w:softHyphen/>
        <w:t>-Ausstattung eines Com</w:t>
      </w:r>
      <w:r>
        <w:softHyphen/>
        <w:t>puters ge</w:t>
      </w:r>
      <w:r>
        <w:softHyphen/>
        <w:t>hören z. B.</w:t>
      </w:r>
    </w:p>
    <w:p w:rsidR="00156958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</w:p>
    <w:p w:rsidR="00156958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Betriebssysteme,</w:t>
      </w:r>
    </w:p>
    <w:p w:rsidR="00156958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 xml:space="preserve">Softwaretools wie Textverarbeitungs-, </w:t>
      </w:r>
      <w:proofErr w:type="spellStart"/>
      <w:r>
        <w:t>Ta</w:t>
      </w:r>
      <w:r>
        <w:softHyphen/>
      </w:r>
      <w:r>
        <w:softHyphen/>
        <w:t>bellenkalkulations</w:t>
      </w:r>
      <w:proofErr w:type="spellEnd"/>
      <w:r>
        <w:t>- und Datenbank</w:t>
      </w:r>
      <w:r>
        <w:softHyphen/>
        <w:t>pro</w:t>
      </w:r>
      <w:r>
        <w:softHyphen/>
        <w:t>gramme,</w:t>
      </w:r>
    </w:p>
    <w:p w:rsidR="00156958" w:rsidRPr="001B7BA0" w:rsidRDefault="00156958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>
        <w:t>Anwendungsprogramme zur Lösung be</w:t>
      </w:r>
      <w:r>
        <w:softHyphen/>
        <w:t>stimmter betrieblicher Aufgaben.</w:t>
      </w:r>
    </w:p>
    <w:p w:rsidR="00C10DA3" w:rsidRDefault="00C10DA3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</w:p>
    <w:p w:rsidR="00360305" w:rsidRPr="00156958" w:rsidRDefault="00360305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 w:rsidRPr="00156958">
        <w:t>Informations</w:t>
      </w:r>
      <w:r w:rsidRPr="00156958">
        <w:softHyphen/>
        <w:t>technologie</w:t>
      </w:r>
      <w:r w:rsidRPr="00156958">
        <w:fldChar w:fldCharType="begin"/>
      </w:r>
      <w:r w:rsidRPr="00156958">
        <w:instrText xml:space="preserve"> XE "Informations</w:instrText>
      </w:r>
      <w:r w:rsidRPr="00156958">
        <w:softHyphen/>
        <w:instrText xml:space="preserve">technologie" </w:instrText>
      </w:r>
      <w:r w:rsidRPr="00156958">
        <w:fldChar w:fldCharType="end"/>
      </w:r>
      <w:r w:rsidRPr="00156958">
        <w:t xml:space="preserve"> (IT)</w:t>
      </w:r>
    </w:p>
    <w:p w:rsidR="00360305" w:rsidRDefault="00360305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</w:p>
    <w:p w:rsidR="00360305" w:rsidRDefault="00360305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 w:rsidRPr="002305E2">
        <w:t>Informationstechnologie</w:t>
      </w:r>
      <w:r>
        <w:t xml:space="preserve"> wird auch als </w:t>
      </w:r>
      <w:r w:rsidRPr="002305E2">
        <w:t>Informationstechnik (IT)</w:t>
      </w:r>
      <w:r>
        <w:t xml:space="preserve"> bezeichnet. Der Begriff ist ein Oberbegriff für die </w:t>
      </w:r>
      <w:hyperlink r:id="rId7" w:tooltip="Informationsverarbeitung" w:history="1">
        <w:r w:rsidRPr="002305E2">
          <w:t>Informations</w:t>
        </w:r>
      </w:hyperlink>
      <w:r>
        <w:t xml:space="preserve">- und </w:t>
      </w:r>
      <w:hyperlink r:id="rId8" w:tooltip="Elektronische Datenverarbeitung" w:history="1">
        <w:r w:rsidRPr="002305E2">
          <w:t>Datenverarbeitung</w:t>
        </w:r>
      </w:hyperlink>
      <w:r>
        <w:t xml:space="preserve"> sowie die dafür benötigte </w:t>
      </w:r>
      <w:hyperlink r:id="rId9" w:tooltip="Hardware" w:history="1">
        <w:r w:rsidRPr="002305E2">
          <w:t>Hardware</w:t>
        </w:r>
      </w:hyperlink>
      <w:r>
        <w:t>. Der Begriff  kommt aus dem Englischen (</w:t>
      </w:r>
      <w:r w:rsidRPr="002305E2">
        <w:t>information technology</w:t>
      </w:r>
      <w:r>
        <w:t>).</w:t>
      </w:r>
    </w:p>
    <w:p w:rsidR="00360305" w:rsidRDefault="00360305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 w:rsidRPr="002305E2">
        <w:t>Informationstechnik</w:t>
      </w:r>
      <w:r>
        <w:t xml:space="preserve"> (Informationstechnologie) ist</w:t>
      </w:r>
      <w:r w:rsidRPr="002305E2">
        <w:t xml:space="preserve"> die Technik der </w:t>
      </w:r>
      <w:r>
        <w:t>E</w:t>
      </w:r>
      <w:r w:rsidRPr="002305E2">
        <w:t xml:space="preserve">rfassung, </w:t>
      </w:r>
      <w:r>
        <w:t>Ü</w:t>
      </w:r>
      <w:r w:rsidRPr="002305E2">
        <w:t xml:space="preserve">bermittlung, </w:t>
      </w:r>
      <w:r>
        <w:t>V</w:t>
      </w:r>
      <w:r w:rsidRPr="002305E2">
        <w:t xml:space="preserve">erarbeitung und </w:t>
      </w:r>
      <w:r>
        <w:t>S</w:t>
      </w:r>
      <w:r w:rsidRPr="002305E2">
        <w:t>peicherung</w:t>
      </w:r>
      <w:r>
        <w:t xml:space="preserve"> von Informationen</w:t>
      </w:r>
      <w:r w:rsidRPr="002305E2">
        <w:t xml:space="preserve"> mithilfe von Computer- und Telekommunikationseinrichtungen (Computer, Telekommunikation).</w:t>
      </w:r>
    </w:p>
    <w:p w:rsidR="00360305" w:rsidRPr="00156958" w:rsidRDefault="00360305" w:rsidP="00156958">
      <w:pPr>
        <w:shd w:val="clear" w:color="DBE5F1" w:themeColor="accent1" w:themeTint="33" w:fill="auto"/>
        <w:tabs>
          <w:tab w:val="left" w:pos="0"/>
        </w:tabs>
        <w:spacing w:after="0" w:line="240" w:lineRule="auto"/>
        <w:jc w:val="left"/>
      </w:pPr>
      <w:r w:rsidRPr="002305E2">
        <w:t>Informationstechnologie basiert auf</w:t>
      </w:r>
      <w:r>
        <w:t xml:space="preserve"> den</w:t>
      </w:r>
      <w:r w:rsidRPr="002305E2">
        <w:t xml:space="preserve"> Grundlagen und Spezialbereichen der Informatik</w:t>
      </w:r>
      <w:r>
        <w:t xml:space="preserve">. Dies sind u. a. </w:t>
      </w:r>
      <w:r w:rsidRPr="002305E2">
        <w:t>Betriebssysteme,</w:t>
      </w:r>
      <w:r>
        <w:t xml:space="preserve"> </w:t>
      </w:r>
      <w:r w:rsidRPr="002305E2">
        <w:t>Programmierung, Datenstrukturen, Rechnerarchitek</w:t>
      </w:r>
      <w:r>
        <w:t>t</w:t>
      </w:r>
      <w:r w:rsidRPr="002305E2">
        <w:t>ur, Softwareentwicklung, Datenbanken, Computergrafik, Computertechnik, Datennetze, Netzwerke</w:t>
      </w:r>
      <w:r>
        <w:t>,</w:t>
      </w:r>
      <w:r w:rsidRPr="002305E2">
        <w:t xml:space="preserve"> Internet, Multimedia</w:t>
      </w:r>
      <w:r>
        <w:t xml:space="preserve"> usw.</w:t>
      </w:r>
      <w:r w:rsidRPr="002305E2">
        <w:t xml:space="preserve"> </w:t>
      </w:r>
      <w:r>
        <w:t>Darüber hinaus bilden</w:t>
      </w:r>
      <w:r w:rsidRPr="002305E2">
        <w:t xml:space="preserve"> weitere physikalisch-technische Fachgebiete</w:t>
      </w:r>
      <w:r>
        <w:t xml:space="preserve"> die Grundlage der Informationstechnik</w:t>
      </w:r>
      <w:r w:rsidRPr="002305E2">
        <w:t xml:space="preserve">; </w:t>
      </w:r>
      <w:r>
        <w:t>z. B.</w:t>
      </w:r>
      <w:r w:rsidRPr="002305E2">
        <w:t xml:space="preserve"> d</w:t>
      </w:r>
      <w:r>
        <w:t>ie</w:t>
      </w:r>
      <w:r w:rsidRPr="002305E2">
        <w:t xml:space="preserve"> Nachrichten- und Übertragungstechnik, Telekommunikation, Elektrotechnik, Mikroelek</w:t>
      </w:r>
      <w:r>
        <w:softHyphen/>
      </w:r>
      <w:r w:rsidRPr="002305E2">
        <w:t>tronik</w:t>
      </w:r>
      <w:r>
        <w:t xml:space="preserve">, </w:t>
      </w:r>
      <w:r w:rsidRPr="002305E2">
        <w:t>d</w:t>
      </w:r>
      <w:r>
        <w:t>ie</w:t>
      </w:r>
      <w:r w:rsidRPr="002305E2">
        <w:t xml:space="preserve"> Mess- und Regelungstechnik (Sensorik, Abtastung, Wandlung</w:t>
      </w:r>
      <w:r>
        <w:t>) usw.</w:t>
      </w:r>
      <w:r w:rsidRPr="001B7BA0">
        <w:fldChar w:fldCharType="begin"/>
      </w:r>
      <w:r>
        <w:instrText xml:space="preserve"> XE "</w:instrText>
      </w:r>
      <w:r w:rsidRPr="001B7BA0">
        <w:instrText>Software</w:instrText>
      </w:r>
      <w:r>
        <w:instrText xml:space="preserve">" </w:instrText>
      </w:r>
      <w:r w:rsidRPr="001B7BA0">
        <w:fldChar w:fldCharType="end"/>
      </w:r>
    </w:p>
    <w:p w:rsidR="00360305" w:rsidRDefault="00360305"/>
    <w:sectPr w:rsidR="00360305" w:rsidSect="000E5DB2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FD" w:rsidRDefault="00A929FD" w:rsidP="00C10DA3">
      <w:pPr>
        <w:spacing w:after="0" w:line="240" w:lineRule="auto"/>
      </w:pPr>
      <w:r>
        <w:separator/>
      </w:r>
    </w:p>
  </w:endnote>
  <w:endnote w:type="continuationSeparator" w:id="0">
    <w:p w:rsidR="00A929FD" w:rsidRDefault="00A929FD" w:rsidP="00C1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FD" w:rsidRDefault="00A929FD" w:rsidP="00C10DA3">
      <w:pPr>
        <w:spacing w:after="0" w:line="240" w:lineRule="auto"/>
      </w:pPr>
      <w:r>
        <w:separator/>
      </w:r>
    </w:p>
  </w:footnote>
  <w:footnote w:type="continuationSeparator" w:id="0">
    <w:p w:rsidR="00A929FD" w:rsidRDefault="00A929FD" w:rsidP="00C10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832EA16"/>
    <w:lvl w:ilvl="0">
      <w:start w:val="1"/>
      <w:numFmt w:val="decimal"/>
      <w:pStyle w:val="berschrift1"/>
      <w:lvlText w:val="%1"/>
      <w:legacy w:legacy="1" w:legacySpace="113" w:legacyIndent="794"/>
      <w:lvlJc w:val="left"/>
      <w:pPr>
        <w:ind w:left="794" w:hanging="794"/>
      </w:pPr>
    </w:lvl>
    <w:lvl w:ilvl="1">
      <w:start w:val="1"/>
      <w:numFmt w:val="decimal"/>
      <w:pStyle w:val="berschrift2"/>
      <w:lvlText w:val="%1.%2"/>
      <w:legacy w:legacy="1" w:legacySpace="113" w:legacyIndent="794"/>
      <w:lvlJc w:val="left"/>
      <w:pPr>
        <w:ind w:left="794" w:hanging="794"/>
      </w:pPr>
    </w:lvl>
    <w:lvl w:ilvl="2">
      <w:start w:val="1"/>
      <w:numFmt w:val="decimal"/>
      <w:pStyle w:val="berschrift3"/>
      <w:lvlText w:val="%1.%2.%3"/>
      <w:legacy w:legacy="1" w:legacySpace="113" w:legacyIndent="794"/>
      <w:lvlJc w:val="left"/>
      <w:pPr>
        <w:ind w:left="794" w:hanging="794"/>
      </w:pPr>
    </w:lvl>
    <w:lvl w:ilvl="3">
      <w:start w:val="1"/>
      <w:numFmt w:val="decimal"/>
      <w:pStyle w:val="berschrift4"/>
      <w:lvlText w:val="%1.%2.%3.%4"/>
      <w:legacy w:legacy="1" w:legacySpace="144" w:legacyIndent="794"/>
      <w:lvlJc w:val="left"/>
      <w:pPr>
        <w:ind w:left="794" w:hanging="794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1305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592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5300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6008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716" w:hanging="708"/>
      </w:pPr>
    </w:lvl>
  </w:abstractNum>
  <w:abstractNum w:abstractNumId="1" w15:restartNumberingAfterBreak="0">
    <w:nsid w:val="47E021C9"/>
    <w:multiLevelType w:val="hybridMultilevel"/>
    <w:tmpl w:val="AED22E64"/>
    <w:lvl w:ilvl="0" w:tplc="53E4E764">
      <w:start w:val="1"/>
      <w:numFmt w:val="bullet"/>
      <w:lvlText w:val=""/>
      <w:lvlJc w:val="left"/>
      <w:pPr>
        <w:tabs>
          <w:tab w:val="num" w:pos="-170"/>
        </w:tabs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F39A6"/>
    <w:multiLevelType w:val="hybridMultilevel"/>
    <w:tmpl w:val="86167D1E"/>
    <w:lvl w:ilvl="0" w:tplc="81229862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DF"/>
    <w:rsid w:val="000571C3"/>
    <w:rsid w:val="000619FC"/>
    <w:rsid w:val="00092677"/>
    <w:rsid w:val="000C7FAD"/>
    <w:rsid w:val="000D653F"/>
    <w:rsid w:val="000E5DB2"/>
    <w:rsid w:val="00132270"/>
    <w:rsid w:val="00137E03"/>
    <w:rsid w:val="001515BD"/>
    <w:rsid w:val="00156958"/>
    <w:rsid w:val="001648B8"/>
    <w:rsid w:val="00164B25"/>
    <w:rsid w:val="001A756B"/>
    <w:rsid w:val="001C4DD1"/>
    <w:rsid w:val="001C562A"/>
    <w:rsid w:val="001C77B5"/>
    <w:rsid w:val="001F1297"/>
    <w:rsid w:val="00204656"/>
    <w:rsid w:val="0021793E"/>
    <w:rsid w:val="00245A89"/>
    <w:rsid w:val="00266978"/>
    <w:rsid w:val="00271C61"/>
    <w:rsid w:val="00285D36"/>
    <w:rsid w:val="002A5E28"/>
    <w:rsid w:val="002B0B54"/>
    <w:rsid w:val="002F329F"/>
    <w:rsid w:val="00301C5E"/>
    <w:rsid w:val="00320984"/>
    <w:rsid w:val="0032501B"/>
    <w:rsid w:val="003530A3"/>
    <w:rsid w:val="00354FF3"/>
    <w:rsid w:val="00360305"/>
    <w:rsid w:val="003640A3"/>
    <w:rsid w:val="00370FFB"/>
    <w:rsid w:val="00371D4A"/>
    <w:rsid w:val="003806AB"/>
    <w:rsid w:val="00381B9D"/>
    <w:rsid w:val="003F0361"/>
    <w:rsid w:val="00434E49"/>
    <w:rsid w:val="004358C1"/>
    <w:rsid w:val="00450729"/>
    <w:rsid w:val="00453BCF"/>
    <w:rsid w:val="00462B7B"/>
    <w:rsid w:val="00486200"/>
    <w:rsid w:val="0048707E"/>
    <w:rsid w:val="00496329"/>
    <w:rsid w:val="004B2097"/>
    <w:rsid w:val="004D02A3"/>
    <w:rsid w:val="004E4A4A"/>
    <w:rsid w:val="00542D40"/>
    <w:rsid w:val="00553063"/>
    <w:rsid w:val="00584052"/>
    <w:rsid w:val="0058745A"/>
    <w:rsid w:val="005E1D32"/>
    <w:rsid w:val="005E36E2"/>
    <w:rsid w:val="005E4A8E"/>
    <w:rsid w:val="00612B28"/>
    <w:rsid w:val="0061745D"/>
    <w:rsid w:val="00632B37"/>
    <w:rsid w:val="00633C7A"/>
    <w:rsid w:val="00641FE2"/>
    <w:rsid w:val="0064421D"/>
    <w:rsid w:val="0065744D"/>
    <w:rsid w:val="00672C67"/>
    <w:rsid w:val="00684D16"/>
    <w:rsid w:val="006E6E51"/>
    <w:rsid w:val="006E71BE"/>
    <w:rsid w:val="00700774"/>
    <w:rsid w:val="00700ABD"/>
    <w:rsid w:val="007076EC"/>
    <w:rsid w:val="00741ABD"/>
    <w:rsid w:val="00747554"/>
    <w:rsid w:val="0075027C"/>
    <w:rsid w:val="007605A0"/>
    <w:rsid w:val="0077180F"/>
    <w:rsid w:val="00780AC6"/>
    <w:rsid w:val="00790458"/>
    <w:rsid w:val="007A0FAB"/>
    <w:rsid w:val="007B1953"/>
    <w:rsid w:val="007B2355"/>
    <w:rsid w:val="007E2960"/>
    <w:rsid w:val="007F4D82"/>
    <w:rsid w:val="008370D8"/>
    <w:rsid w:val="00865F28"/>
    <w:rsid w:val="00867D9F"/>
    <w:rsid w:val="00892E39"/>
    <w:rsid w:val="0089513F"/>
    <w:rsid w:val="008B2D21"/>
    <w:rsid w:val="008B3BFB"/>
    <w:rsid w:val="008C0C80"/>
    <w:rsid w:val="00924845"/>
    <w:rsid w:val="00957864"/>
    <w:rsid w:val="009952AD"/>
    <w:rsid w:val="00995F80"/>
    <w:rsid w:val="009E3220"/>
    <w:rsid w:val="00A42A88"/>
    <w:rsid w:val="00A46347"/>
    <w:rsid w:val="00A66751"/>
    <w:rsid w:val="00A81D78"/>
    <w:rsid w:val="00A908B2"/>
    <w:rsid w:val="00A929FD"/>
    <w:rsid w:val="00A938FC"/>
    <w:rsid w:val="00AA249A"/>
    <w:rsid w:val="00B02AE2"/>
    <w:rsid w:val="00B06C92"/>
    <w:rsid w:val="00B17DE8"/>
    <w:rsid w:val="00B267E5"/>
    <w:rsid w:val="00B41F90"/>
    <w:rsid w:val="00B45696"/>
    <w:rsid w:val="00B67186"/>
    <w:rsid w:val="00BC0B58"/>
    <w:rsid w:val="00BC5D19"/>
    <w:rsid w:val="00BE5D19"/>
    <w:rsid w:val="00BE6F34"/>
    <w:rsid w:val="00BF2898"/>
    <w:rsid w:val="00BF5881"/>
    <w:rsid w:val="00C0202E"/>
    <w:rsid w:val="00C10DA3"/>
    <w:rsid w:val="00C14613"/>
    <w:rsid w:val="00C35E1B"/>
    <w:rsid w:val="00C46FB4"/>
    <w:rsid w:val="00C87C72"/>
    <w:rsid w:val="00CA48F5"/>
    <w:rsid w:val="00CA4958"/>
    <w:rsid w:val="00CB585C"/>
    <w:rsid w:val="00CF4EB4"/>
    <w:rsid w:val="00D057CC"/>
    <w:rsid w:val="00D136CD"/>
    <w:rsid w:val="00D471DF"/>
    <w:rsid w:val="00D52375"/>
    <w:rsid w:val="00D7362B"/>
    <w:rsid w:val="00D808A9"/>
    <w:rsid w:val="00DC2DB5"/>
    <w:rsid w:val="00DD5AFC"/>
    <w:rsid w:val="00DF0B7F"/>
    <w:rsid w:val="00E004D4"/>
    <w:rsid w:val="00E04F57"/>
    <w:rsid w:val="00E6285D"/>
    <w:rsid w:val="00E77BB2"/>
    <w:rsid w:val="00E809EB"/>
    <w:rsid w:val="00E866BA"/>
    <w:rsid w:val="00EA1742"/>
    <w:rsid w:val="00EA2F29"/>
    <w:rsid w:val="00EA68D3"/>
    <w:rsid w:val="00EB15B6"/>
    <w:rsid w:val="00EB3331"/>
    <w:rsid w:val="00EB4D66"/>
    <w:rsid w:val="00EF3947"/>
    <w:rsid w:val="00F130C1"/>
    <w:rsid w:val="00F169FC"/>
    <w:rsid w:val="00F33C21"/>
    <w:rsid w:val="00F61BD0"/>
    <w:rsid w:val="00F645D7"/>
    <w:rsid w:val="00F73EF3"/>
    <w:rsid w:val="00FA6279"/>
    <w:rsid w:val="00FD2D8B"/>
    <w:rsid w:val="00FE6589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D617"/>
  <w15:docId w15:val="{A199BC6F-0ABD-46FD-AFE5-C6A262B9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471DF"/>
    <w:pPr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471DF"/>
    <w:pPr>
      <w:keepNext/>
      <w:keepLines/>
      <w:pageBreakBefore/>
      <w:numPr>
        <w:numId w:val="2"/>
      </w:numPr>
      <w:suppressAutoHyphens/>
      <w:spacing w:after="70" w:line="320" w:lineRule="exact"/>
      <w:jc w:val="left"/>
      <w:outlineLvl w:val="0"/>
    </w:pPr>
    <w:rPr>
      <w:b/>
      <w:kern w:val="28"/>
      <w:sz w:val="28"/>
    </w:rPr>
  </w:style>
  <w:style w:type="paragraph" w:styleId="berschrift2">
    <w:name w:val="heading 2"/>
    <w:aliases w:val="Überschrift 2 Char"/>
    <w:basedOn w:val="berschrift1"/>
    <w:next w:val="Standard"/>
    <w:link w:val="berschrift2Zchn"/>
    <w:qFormat/>
    <w:rsid w:val="00D471DF"/>
    <w:pPr>
      <w:pageBreakBefore w:val="0"/>
      <w:numPr>
        <w:ilvl w:val="1"/>
      </w:numPr>
      <w:spacing w:before="130" w:after="240" w:line="280" w:lineRule="exact"/>
      <w:outlineLvl w:val="1"/>
    </w:pPr>
    <w:rPr>
      <w:color w:val="FF00FF"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D471DF"/>
    <w:pPr>
      <w:numPr>
        <w:ilvl w:val="2"/>
      </w:numPr>
      <w:spacing w:before="20" w:line="260" w:lineRule="exact"/>
      <w:outlineLvl w:val="2"/>
    </w:pPr>
    <w:rPr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D471DF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Brief"/>
    <w:next w:val="Standard"/>
    <w:link w:val="berschrift5Zchn"/>
    <w:qFormat/>
    <w:rsid w:val="00D471DF"/>
    <w:pPr>
      <w:numPr>
        <w:ilvl w:val="4"/>
        <w:numId w:val="2"/>
      </w:numPr>
      <w:ind w:hanging="284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D471DF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D471DF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D471DF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rsid w:val="00D471DF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4E4A4A"/>
    <w:pPr>
      <w:numPr>
        <w:numId w:val="1"/>
      </w:numPr>
      <w:spacing w:line="240" w:lineRule="auto"/>
    </w:pPr>
  </w:style>
  <w:style w:type="paragraph" w:customStyle="1" w:styleId="berschriftneu">
    <w:name w:val="Überschrift (neu)"/>
    <w:basedOn w:val="Standard"/>
    <w:qFormat/>
    <w:rsid w:val="004E4A4A"/>
    <w:pPr>
      <w:spacing w:after="240" w:line="320" w:lineRule="exact"/>
      <w:jc w:val="center"/>
    </w:pPr>
    <w:rPr>
      <w:rFonts w:cs="Arial"/>
      <w:b/>
      <w:color w:val="FF0000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D471DF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aliases w:val="Überschrift 2 Char Zchn"/>
    <w:basedOn w:val="Absatz-Standardschriftart"/>
    <w:link w:val="berschrift2"/>
    <w:rsid w:val="00D471DF"/>
    <w:rPr>
      <w:rFonts w:ascii="Arial" w:eastAsia="Times New Roman" w:hAnsi="Arial" w:cs="Times New Roman"/>
      <w:b/>
      <w:color w:val="FF00FF"/>
      <w:kern w:val="28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471DF"/>
    <w:rPr>
      <w:rFonts w:ascii="Arial" w:eastAsia="Times New Roman" w:hAnsi="Arial" w:cs="Times New Roman"/>
      <w:b/>
      <w:color w:val="000000"/>
      <w:kern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471DF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471DF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471DF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71DF"/>
    <w:rPr>
      <w:rFonts w:ascii="Arial" w:eastAsia="Times New Roman" w:hAnsi="Arial" w:cs="Times New Roman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471DF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471DF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customStyle="1" w:styleId="Brief">
    <w:name w:val="Brief"/>
    <w:basedOn w:val="Standard"/>
    <w:rsid w:val="00D471DF"/>
    <w:pPr>
      <w:tabs>
        <w:tab w:val="left" w:pos="1304"/>
      </w:tabs>
      <w:spacing w:after="200" w:line="200" w:lineRule="exact"/>
      <w:ind w:left="1021" w:right="851"/>
      <w:jc w:val="left"/>
    </w:pPr>
    <w:rPr>
      <w:rFonts w:ascii="Times New Roman" w:hAnsi="Times New Roman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C1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DA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0DA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Elektronische_Datenverarbeitu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Informationsverarbeit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iki/Hardwar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Geers</dc:creator>
  <cp:lastModifiedBy>Werner Geers</cp:lastModifiedBy>
  <cp:revision>5</cp:revision>
  <cp:lastPrinted>2011-06-03T07:43:00Z</cp:lastPrinted>
  <dcterms:created xsi:type="dcterms:W3CDTF">2013-08-20T07:58:00Z</dcterms:created>
  <dcterms:modified xsi:type="dcterms:W3CDTF">2016-09-07T09:37:00Z</dcterms:modified>
</cp:coreProperties>
</file>